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FCFDEF" w14:textId="77777777" w:rsidR="00506BE7" w:rsidRPr="00506BE7" w:rsidRDefault="00506BE7" w:rsidP="00506BE7">
      <w:pPr>
        <w:rPr>
          <w:rFonts w:ascii="Calibri" w:eastAsia="Calibri" w:hAnsi="Calibri" w:cs="Times New Roman"/>
          <w:b/>
        </w:rPr>
      </w:pPr>
      <w:r w:rsidRPr="00506BE7">
        <w:rPr>
          <w:rFonts w:ascii="Calibri" w:eastAsia="Calibri" w:hAnsi="Calibri" w:cs="Times New Roman"/>
          <w:b/>
        </w:rPr>
        <w:t>Lectio agostana 201</w:t>
      </w:r>
      <w:r>
        <w:rPr>
          <w:rFonts w:ascii="Calibri" w:eastAsia="Calibri" w:hAnsi="Calibri" w:cs="Times New Roman"/>
          <w:b/>
        </w:rPr>
        <w:t>9. Il libro dei Numeri. Mercoledì 28 agosto. (Num. 25, 1-18</w:t>
      </w:r>
      <w:r w:rsidRPr="00506BE7">
        <w:rPr>
          <w:rFonts w:ascii="Calibri" w:eastAsia="Calibri" w:hAnsi="Calibri" w:cs="Times New Roman"/>
          <w:b/>
        </w:rPr>
        <w:t>)</w:t>
      </w:r>
    </w:p>
    <w:p w14:paraId="11A6B888" w14:textId="77777777" w:rsidR="00506BE7" w:rsidRPr="00506BE7" w:rsidRDefault="00506BE7" w:rsidP="00506BE7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Il grade peccato: l’idolatria</w:t>
      </w:r>
      <w:r w:rsidRPr="00506BE7">
        <w:rPr>
          <w:rFonts w:ascii="Calibri" w:eastAsia="Calibri" w:hAnsi="Calibri" w:cs="Times New Roman"/>
          <w:b/>
        </w:rPr>
        <w:t>.</w:t>
      </w:r>
    </w:p>
    <w:p w14:paraId="4401F2E0" w14:textId="77777777" w:rsidR="00506BE7" w:rsidRPr="00506BE7" w:rsidRDefault="00506BE7" w:rsidP="00506BE7">
      <w:pPr>
        <w:rPr>
          <w:rFonts w:ascii="Calibri" w:eastAsia="Calibri" w:hAnsi="Calibri" w:cs="Times New Roman"/>
          <w:b/>
        </w:rPr>
      </w:pPr>
    </w:p>
    <w:p w14:paraId="19CF616E" w14:textId="77777777" w:rsidR="00506BE7" w:rsidRPr="00506BE7" w:rsidRDefault="00506BE7" w:rsidP="00506BE7">
      <w:pPr>
        <w:rPr>
          <w:rFonts w:ascii="Calibri" w:eastAsia="Calibri" w:hAnsi="Calibri" w:cs="Times New Roman"/>
          <w:b/>
        </w:rPr>
      </w:pPr>
      <w:r w:rsidRPr="00506BE7">
        <w:rPr>
          <w:rFonts w:ascii="Calibri" w:eastAsia="Calibri" w:hAnsi="Calibri" w:cs="Times New Roman"/>
          <w:b/>
        </w:rPr>
        <w:t>Seconda parte: Il cammino dal Sinai alle steppe di Moab (10,11-25,18).</w:t>
      </w:r>
    </w:p>
    <w:p w14:paraId="43D97B93" w14:textId="77777777" w:rsidR="00506BE7" w:rsidRPr="00506BE7" w:rsidRDefault="00506BE7" w:rsidP="00506BE7">
      <w:pPr>
        <w:numPr>
          <w:ilvl w:val="0"/>
          <w:numId w:val="1"/>
        </w:numPr>
        <w:rPr>
          <w:rFonts w:ascii="Calibri" w:eastAsia="Calibri" w:hAnsi="Calibri" w:cs="Times New Roman"/>
          <w:b/>
        </w:rPr>
      </w:pPr>
      <w:r w:rsidRPr="00506BE7">
        <w:rPr>
          <w:rFonts w:ascii="Calibri" w:eastAsia="Calibri" w:hAnsi="Calibri" w:cs="Times New Roman"/>
          <w:b/>
        </w:rPr>
        <w:t xml:space="preserve">Dal Sinai al deserto di Paran (10,11-12,16): </w:t>
      </w:r>
      <w:r w:rsidRPr="00506BE7">
        <w:rPr>
          <w:rFonts w:ascii="Calibri" w:eastAsia="Calibri" w:hAnsi="Calibri" w:cs="Times New Roman"/>
        </w:rPr>
        <w:t xml:space="preserve">- le vicende durante la marcia (10,11-36) – mormorazioni a Taberà e Kibrot-Taavà (11,1-34) – L’unicità di Mosè, il più umile (12,1-16) </w:t>
      </w:r>
    </w:p>
    <w:p w14:paraId="09667C3D" w14:textId="77777777" w:rsidR="00506BE7" w:rsidRPr="00506BE7" w:rsidRDefault="00506BE7" w:rsidP="00506BE7">
      <w:pPr>
        <w:numPr>
          <w:ilvl w:val="0"/>
          <w:numId w:val="1"/>
        </w:numPr>
        <w:rPr>
          <w:rFonts w:ascii="Calibri" w:eastAsia="Calibri" w:hAnsi="Calibri" w:cs="Times New Roman"/>
          <w:b/>
        </w:rPr>
      </w:pPr>
      <w:r w:rsidRPr="00506BE7">
        <w:rPr>
          <w:rFonts w:ascii="Calibri" w:eastAsia="Calibri" w:hAnsi="Calibri" w:cs="Times New Roman"/>
          <w:b/>
        </w:rPr>
        <w:t xml:space="preserve">Da Qadesh a Qadesh (13,1-19,22): </w:t>
      </w:r>
      <w:r w:rsidRPr="00506BE7">
        <w:rPr>
          <w:rFonts w:ascii="Calibri" w:eastAsia="Calibri" w:hAnsi="Calibri" w:cs="Times New Roman"/>
        </w:rPr>
        <w:t>L’esplorazione della terra e la rivolta di Israele (cc.13-14</w:t>
      </w:r>
      <w:r w:rsidRPr="00506BE7">
        <w:rPr>
          <w:rFonts w:ascii="Calibri" w:eastAsia="Calibri" w:hAnsi="Calibri" w:cs="Times New Roman"/>
          <w:u w:val="single"/>
        </w:rPr>
        <w:t>)</w:t>
      </w:r>
      <w:r w:rsidRPr="00506BE7">
        <w:rPr>
          <w:rFonts w:ascii="Calibri" w:eastAsia="Calibri" w:hAnsi="Calibri" w:cs="Times New Roman"/>
        </w:rPr>
        <w:t xml:space="preserve"> – Varie prescrizioni cultuali (c.15) – La rivolta di Core, Datan e Abiran e la legittimazione del sacerdozio di Aronne (cc.16-17) – Altri testi legislativi (c.18) – la vacca rossa (c.19). </w:t>
      </w:r>
    </w:p>
    <w:p w14:paraId="3BB8EEBA" w14:textId="77777777" w:rsidR="00506BE7" w:rsidRPr="00506BE7" w:rsidRDefault="00506BE7" w:rsidP="00506BE7">
      <w:pPr>
        <w:rPr>
          <w:rFonts w:ascii="Calibri" w:eastAsia="Calibri" w:hAnsi="Calibri" w:cs="Times New Roman"/>
          <w:color w:val="FF0000"/>
          <w:u w:val="single"/>
        </w:rPr>
      </w:pPr>
      <w:r w:rsidRPr="00506BE7">
        <w:rPr>
          <w:rFonts w:ascii="Calibri" w:eastAsia="Calibri" w:hAnsi="Calibri" w:cs="Times New Roman"/>
          <w:b/>
        </w:rPr>
        <w:t>Marcia da Qadesc a Moab (20,1-25,18)</w:t>
      </w:r>
      <w:r w:rsidRPr="00506BE7">
        <w:rPr>
          <w:rFonts w:ascii="Calibri" w:eastAsia="Calibri" w:hAnsi="Calibri" w:cs="Times New Roman"/>
        </w:rPr>
        <w:t xml:space="preserve">: - la morte di Miryam e le acque di Meriba (20,1-13) – Trattative con Edom, morte di Aronne e investitura di Eleazaro (20,14-29) – il serpente di bronzo e il viaggio verso la Transgiordania, vittorie su Sehon, re degli Amorrei e su Og, re di Basan (c.21) – la storia di Balaam e i suoi oracoli (cc.22-24) -  </w:t>
      </w:r>
      <w:r w:rsidRPr="00506BE7">
        <w:rPr>
          <w:rFonts w:ascii="Calibri" w:eastAsia="Calibri" w:hAnsi="Calibri" w:cs="Times New Roman"/>
          <w:color w:val="FF0000"/>
          <w:u w:val="single"/>
        </w:rPr>
        <w:t>Idolatria di Israele a Pe’or (25, 1- 18).</w:t>
      </w:r>
    </w:p>
    <w:p w14:paraId="40AB22BF" w14:textId="77777777" w:rsidR="00C2703D" w:rsidRDefault="00C2703D" w:rsidP="00506BE7">
      <w:pPr>
        <w:jc w:val="both"/>
        <w:rPr>
          <w:i/>
        </w:rPr>
      </w:pPr>
    </w:p>
    <w:p w14:paraId="0060D6AD" w14:textId="77777777" w:rsidR="00506BE7" w:rsidRPr="00506BE7" w:rsidRDefault="00506BE7" w:rsidP="00506BE7">
      <w:pPr>
        <w:jc w:val="both"/>
        <w:rPr>
          <w:i/>
        </w:rPr>
      </w:pPr>
      <w:r w:rsidRPr="00506BE7">
        <w:rPr>
          <w:i/>
        </w:rPr>
        <w:t xml:space="preserve">1 Israele si </w:t>
      </w:r>
      <w:r w:rsidRPr="00F76238">
        <w:rPr>
          <w:i/>
          <w:u w:val="single"/>
        </w:rPr>
        <w:t>stabilì a Sittìm e il popolo cominciò a fornicare con le figlie di Moab</w:t>
      </w:r>
      <w:r w:rsidRPr="00506BE7">
        <w:rPr>
          <w:i/>
        </w:rPr>
        <w:t>. 2</w:t>
      </w:r>
      <w:r>
        <w:rPr>
          <w:i/>
        </w:rPr>
        <w:t xml:space="preserve"> </w:t>
      </w:r>
      <w:r w:rsidRPr="00506BE7">
        <w:rPr>
          <w:i/>
        </w:rPr>
        <w:t xml:space="preserve">Esse invitarono il popolo ai sacrifici offerti ai loro dèi; </w:t>
      </w:r>
      <w:r w:rsidRPr="00F76238">
        <w:rPr>
          <w:i/>
          <w:u w:val="single"/>
        </w:rPr>
        <w:t>il popolo mangiò e si prostrò davanti ai loro dèi.</w:t>
      </w:r>
      <w:r w:rsidRPr="00506BE7">
        <w:rPr>
          <w:i/>
        </w:rPr>
        <w:t xml:space="preserve"> 3</w:t>
      </w:r>
      <w:r w:rsidR="00F76238">
        <w:rPr>
          <w:i/>
        </w:rPr>
        <w:t xml:space="preserve"> </w:t>
      </w:r>
      <w:r w:rsidRPr="00506BE7">
        <w:rPr>
          <w:i/>
        </w:rPr>
        <w:t>Israele aderì a Baal-Peor e l'ira del Signore si accese c</w:t>
      </w:r>
      <w:r>
        <w:rPr>
          <w:i/>
        </w:rPr>
        <w:t xml:space="preserve">ontro Israele. </w:t>
      </w:r>
      <w:r w:rsidRPr="00506BE7">
        <w:rPr>
          <w:i/>
        </w:rPr>
        <w:t>4</w:t>
      </w:r>
      <w:r>
        <w:rPr>
          <w:i/>
        </w:rPr>
        <w:t xml:space="preserve"> </w:t>
      </w:r>
      <w:r w:rsidRPr="00506BE7">
        <w:rPr>
          <w:i/>
        </w:rPr>
        <w:t>Il Signore disse a Mosè: «Prendi tutti i capi del popolo e fa' appendere al palo costoro, davanti al Signore, in faccia al sole, e si allontanerà l'ira ardente del Signore da Israele». 5</w:t>
      </w:r>
      <w:r>
        <w:rPr>
          <w:i/>
        </w:rPr>
        <w:t xml:space="preserve"> </w:t>
      </w:r>
      <w:r w:rsidRPr="00506BE7">
        <w:rPr>
          <w:i/>
        </w:rPr>
        <w:t>Mosè disse ai giudici d'Israele: «Ognuno di voi uccida dei suoi uomini coloro che hanno aderito a Baal-Peor».</w:t>
      </w:r>
    </w:p>
    <w:p w14:paraId="1E1863CC" w14:textId="77777777" w:rsidR="00506BE7" w:rsidRPr="00506BE7" w:rsidRDefault="00506BE7" w:rsidP="00506BE7">
      <w:pPr>
        <w:jc w:val="both"/>
        <w:rPr>
          <w:i/>
        </w:rPr>
      </w:pPr>
      <w:r w:rsidRPr="00506BE7">
        <w:rPr>
          <w:i/>
        </w:rPr>
        <w:t>6</w:t>
      </w:r>
      <w:r>
        <w:rPr>
          <w:i/>
        </w:rPr>
        <w:t xml:space="preserve"> </w:t>
      </w:r>
      <w:r w:rsidRPr="00506BE7">
        <w:rPr>
          <w:i/>
        </w:rPr>
        <w:t>Uno degli Israeliti venne e condusse ai suoi fratelli una donna madianita, sotto gli occhi di Mosè e di tutta la comunità degli Israeliti, mentre essi stavano piangendo all'ingresso della tenda del convegno. 7</w:t>
      </w:r>
      <w:r>
        <w:rPr>
          <w:i/>
        </w:rPr>
        <w:t xml:space="preserve"> </w:t>
      </w:r>
      <w:r w:rsidRPr="00506BE7">
        <w:rPr>
          <w:i/>
        </w:rPr>
        <w:t>Vedendo ciò, Fineès, figlio di Eleàzaro, figlio del sacerdote Aronne, si alzò in mezzo alla comunità, prese in mano una lancia, 8</w:t>
      </w:r>
      <w:r>
        <w:rPr>
          <w:i/>
        </w:rPr>
        <w:t xml:space="preserve"> </w:t>
      </w:r>
      <w:r w:rsidRPr="00F76238">
        <w:rPr>
          <w:i/>
          <w:u w:val="single"/>
        </w:rPr>
        <w:t>seguì quell'uomo di Israele nell'alcova e li trafisse tutti e due, l'uomo d'Israele e la donna, nel basso ventre. E il flagello si allontanò dagli Israeliti.</w:t>
      </w:r>
      <w:r w:rsidRPr="00506BE7">
        <w:rPr>
          <w:i/>
        </w:rPr>
        <w:t xml:space="preserve"> 9</w:t>
      </w:r>
      <w:r w:rsidR="00F76238">
        <w:rPr>
          <w:i/>
        </w:rPr>
        <w:t xml:space="preserve">  </w:t>
      </w:r>
      <w:r w:rsidRPr="00506BE7">
        <w:rPr>
          <w:i/>
        </w:rPr>
        <w:t>Quelli che morirono per il flagello furono ventiquattromila.</w:t>
      </w:r>
    </w:p>
    <w:p w14:paraId="28B93E63" w14:textId="77777777" w:rsidR="00506BE7" w:rsidRPr="00506BE7" w:rsidRDefault="00506BE7" w:rsidP="00506BE7">
      <w:pPr>
        <w:jc w:val="both"/>
        <w:rPr>
          <w:i/>
        </w:rPr>
      </w:pPr>
      <w:r w:rsidRPr="00506BE7">
        <w:rPr>
          <w:i/>
        </w:rPr>
        <w:t>10</w:t>
      </w:r>
      <w:r w:rsidR="00F76238">
        <w:rPr>
          <w:i/>
        </w:rPr>
        <w:t xml:space="preserve"> </w:t>
      </w:r>
      <w:r w:rsidRPr="00506BE7">
        <w:rPr>
          <w:i/>
        </w:rPr>
        <w:t>Il Signore parlò a Mosè e disse: 11«Fineès, figlio di Eleàzaro, figlio del sacerdote Aronne, ha allontanato la mia collera dagli Israeliti, mostrando la mia stessa gelosia in mezzo a loro, e io nella mia gelosia non ho sterminato gli Israeliti. 12</w:t>
      </w:r>
      <w:r w:rsidR="00F76238">
        <w:rPr>
          <w:i/>
        </w:rPr>
        <w:t xml:space="preserve"> </w:t>
      </w:r>
      <w:r w:rsidRPr="00506BE7">
        <w:rPr>
          <w:i/>
        </w:rPr>
        <w:t>Perciò digli che io stabilisco con lui la mia alleanza di pace; 13</w:t>
      </w:r>
      <w:r w:rsidR="00F76238">
        <w:rPr>
          <w:i/>
        </w:rPr>
        <w:t xml:space="preserve"> </w:t>
      </w:r>
      <w:r w:rsidRPr="00506BE7">
        <w:rPr>
          <w:i/>
        </w:rPr>
        <w:t>essa sarà per lui e per la sua discendenza dopo di lui un'alleanza di perenne sacerdozio, perché egli ha avuto zelo per il suo Dio e ha compiuto il rito espiatorio per gli Israeliti». 14</w:t>
      </w:r>
      <w:r w:rsidR="00364B34">
        <w:rPr>
          <w:i/>
        </w:rPr>
        <w:t xml:space="preserve"> </w:t>
      </w:r>
      <w:r w:rsidRPr="00506BE7">
        <w:rPr>
          <w:i/>
        </w:rPr>
        <w:t>L'uomo d'Israele, ucciso con la Madianita, si chiamava Zimrì, figlio di Salu, principe di un casato paterno dei Simeoniti. 15</w:t>
      </w:r>
      <w:r w:rsidR="00F76238">
        <w:rPr>
          <w:i/>
        </w:rPr>
        <w:t xml:space="preserve"> </w:t>
      </w:r>
      <w:r w:rsidRPr="00506BE7">
        <w:rPr>
          <w:i/>
        </w:rPr>
        <w:t>La donna uccisa, la Madianita, si chiamava Cozbì, figlia di Sur, capo della gente di un casato in Madian.</w:t>
      </w:r>
    </w:p>
    <w:p w14:paraId="659B2372" w14:textId="77777777" w:rsidR="00506BE7" w:rsidRDefault="00506BE7" w:rsidP="00506BE7">
      <w:pPr>
        <w:jc w:val="both"/>
        <w:rPr>
          <w:i/>
        </w:rPr>
      </w:pPr>
      <w:r w:rsidRPr="00506BE7">
        <w:rPr>
          <w:i/>
        </w:rPr>
        <w:t>16</w:t>
      </w:r>
      <w:r w:rsidR="00F76238">
        <w:rPr>
          <w:i/>
        </w:rPr>
        <w:t xml:space="preserve"> </w:t>
      </w:r>
      <w:r w:rsidRPr="00506BE7">
        <w:rPr>
          <w:i/>
        </w:rPr>
        <w:t>Il Signore parlò a Mosè e disse: 17</w:t>
      </w:r>
      <w:r w:rsidR="00F76238">
        <w:rPr>
          <w:i/>
        </w:rPr>
        <w:t xml:space="preserve"> </w:t>
      </w:r>
      <w:r w:rsidRPr="00506BE7">
        <w:rPr>
          <w:i/>
        </w:rPr>
        <w:t>«Trattate i Madianiti da nemici e uccideteli, 18</w:t>
      </w:r>
      <w:r w:rsidR="00F76238">
        <w:rPr>
          <w:i/>
        </w:rPr>
        <w:t xml:space="preserve"> </w:t>
      </w:r>
      <w:r w:rsidRPr="00506BE7">
        <w:rPr>
          <w:i/>
        </w:rPr>
        <w:t>poiché essi sono stati nemici per voi con le astuzie che hanno usato con voi nella vicenda di Peor e di Cozbì, figlia di un principe di Madian, loro sorella, che è stata uccisa il giorno del flagello causato per il fatto di Peor».</w:t>
      </w:r>
    </w:p>
    <w:p w14:paraId="0BABB132" w14:textId="77777777" w:rsidR="00A97233" w:rsidRDefault="00A97233" w:rsidP="00506BE7">
      <w:pPr>
        <w:jc w:val="both"/>
        <w:rPr>
          <w:i/>
        </w:rPr>
      </w:pPr>
    </w:p>
    <w:p w14:paraId="54B98A67" w14:textId="3FBC8906" w:rsidR="00A97233" w:rsidRPr="002F1F17" w:rsidRDefault="00A97233" w:rsidP="00506BE7">
      <w:pPr>
        <w:jc w:val="both"/>
        <w:rPr>
          <w:i/>
        </w:rPr>
      </w:pPr>
      <w:r>
        <w:rPr>
          <w:b/>
        </w:rPr>
        <w:t xml:space="preserve">Esegesi. </w:t>
      </w:r>
      <w:r>
        <w:t xml:space="preserve"> </w:t>
      </w:r>
      <w:r w:rsidRPr="002F1F17">
        <w:rPr>
          <w:i/>
        </w:rPr>
        <w:t>In pieno contrasto con la benedizione di Balaam q</w:t>
      </w:r>
      <w:r w:rsidR="005437AF" w:rsidRPr="002F1F17">
        <w:rPr>
          <w:i/>
        </w:rPr>
        <w:t>uesto</w:t>
      </w:r>
      <w:r w:rsidRPr="002F1F17">
        <w:rPr>
          <w:i/>
        </w:rPr>
        <w:t xml:space="preserve"> capitolo 25 riporta due ep</w:t>
      </w:r>
      <w:r w:rsidR="002F1F17">
        <w:rPr>
          <w:i/>
        </w:rPr>
        <w:t>isodi inquietanti di idolatria:</w:t>
      </w:r>
      <w:r w:rsidRPr="002F1F17">
        <w:rPr>
          <w:i/>
        </w:rPr>
        <w:t xml:space="preserve"> il culto a Baal Peor e un caso di matrimonio proibito con una donna madianita.</w:t>
      </w:r>
      <w:r w:rsidR="00F76238" w:rsidRPr="002F1F17">
        <w:rPr>
          <w:i/>
        </w:rPr>
        <w:t xml:space="preserve"> Sono epi</w:t>
      </w:r>
      <w:r w:rsidR="005437AF" w:rsidRPr="002F1F17">
        <w:rPr>
          <w:i/>
        </w:rPr>
        <w:t>sod</w:t>
      </w:r>
      <w:r w:rsidR="002F1F17">
        <w:rPr>
          <w:i/>
        </w:rPr>
        <w:t>i cruenti che fanno considerare</w:t>
      </w:r>
      <w:r w:rsidR="00F76238" w:rsidRPr="002F1F17">
        <w:rPr>
          <w:i/>
        </w:rPr>
        <w:t xml:space="preserve"> l’</w:t>
      </w:r>
      <w:r w:rsidR="005437AF" w:rsidRPr="002F1F17">
        <w:rPr>
          <w:i/>
        </w:rPr>
        <w:t xml:space="preserve">idolatria come il </w:t>
      </w:r>
      <w:r w:rsidR="00F76238" w:rsidRPr="002F1F17">
        <w:rPr>
          <w:i/>
        </w:rPr>
        <w:t xml:space="preserve">peccato più grande. E’ la prima nella Bibbia che viene presentato una scontro diretto tra YHWH e il culto idolatrico di Baal’Peor. La divinità </w:t>
      </w:r>
      <w:commentRangeStart w:id="0"/>
      <w:r w:rsidR="00F76238" w:rsidRPr="002F1F17">
        <w:rPr>
          <w:i/>
        </w:rPr>
        <w:t>cananea</w:t>
      </w:r>
      <w:commentRangeEnd w:id="0"/>
      <w:r w:rsidR="00F76238" w:rsidRPr="002F1F17">
        <w:rPr>
          <w:rStyle w:val="Rimandocommento"/>
          <w:i/>
        </w:rPr>
        <w:commentReference w:id="0"/>
      </w:r>
      <w:r w:rsidR="00F76238" w:rsidRPr="002F1F17">
        <w:rPr>
          <w:i/>
        </w:rPr>
        <w:t xml:space="preserve"> non ricorre mai in Genesi mentre dopo questo episodio è più </w:t>
      </w:r>
      <w:r w:rsidR="005437AF" w:rsidRPr="002F1F17">
        <w:rPr>
          <w:i/>
        </w:rPr>
        <w:t xml:space="preserve">volte </w:t>
      </w:r>
      <w:r w:rsidR="00F76238" w:rsidRPr="002F1F17">
        <w:rPr>
          <w:i/>
        </w:rPr>
        <w:t xml:space="preserve">ricordato nella Bibbia come caso emblematico di ogni idolatria (cfr anche 1° Cor.10,8). </w:t>
      </w:r>
      <w:r w:rsidR="00364B34" w:rsidRPr="002F1F17">
        <w:rPr>
          <w:i/>
        </w:rPr>
        <w:t>v</w:t>
      </w:r>
      <w:r w:rsidR="005437AF" w:rsidRPr="002F1F17">
        <w:rPr>
          <w:i/>
        </w:rPr>
        <w:t>v. 1-</w:t>
      </w:r>
      <w:r w:rsidR="00364B34" w:rsidRPr="002F1F17">
        <w:rPr>
          <w:i/>
        </w:rPr>
        <w:t xml:space="preserve">5: dalla descrizione si può dedurre che il popolo rese parte ai riti di fertilità della religione cananea (sacrificio agli dei mangiando le vittime). Scoppia la ‘gelosia’ di Dio e viene applicata la pena per la rottura del patto. vv.6-9: </w:t>
      </w:r>
    </w:p>
    <w:p w14:paraId="6CFF76F2" w14:textId="2F6D6357" w:rsidR="00A97233" w:rsidRDefault="00364B34" w:rsidP="00506BE7">
      <w:pPr>
        <w:jc w:val="both"/>
        <w:rPr>
          <w:i/>
        </w:rPr>
      </w:pPr>
      <w:r w:rsidRPr="002F1F17">
        <w:rPr>
          <w:i/>
        </w:rPr>
        <w:t xml:space="preserve">vv. 16-18: aggiunta redazionale </w:t>
      </w:r>
      <w:r w:rsidR="00453A43" w:rsidRPr="002F1F17">
        <w:rPr>
          <w:i/>
        </w:rPr>
        <w:t>dell’autore sacerdotale. Vuole spiegare come mai i madianiti erano così nemici di Israele, mentre prima erano amici e addirittura impar</w:t>
      </w:r>
      <w:r w:rsidR="002F1F17" w:rsidRPr="002F1F17">
        <w:rPr>
          <w:i/>
        </w:rPr>
        <w:t>entati con la moglie di Mosè. (L</w:t>
      </w:r>
      <w:r w:rsidR="00453A43" w:rsidRPr="002F1F17">
        <w:rPr>
          <w:i/>
        </w:rPr>
        <w:t>a continuazione di questo brano la si vedrà in 31, 1-18).</w:t>
      </w:r>
    </w:p>
    <w:p w14:paraId="272E3938" w14:textId="77777777" w:rsidR="002F1F17" w:rsidRDefault="002F1F17" w:rsidP="00506BE7">
      <w:pPr>
        <w:jc w:val="both"/>
        <w:rPr>
          <w:i/>
        </w:rPr>
      </w:pPr>
    </w:p>
    <w:p w14:paraId="23A02428" w14:textId="262E092C" w:rsidR="002F1F17" w:rsidRDefault="002F1F17" w:rsidP="00506BE7">
      <w:pPr>
        <w:jc w:val="both"/>
      </w:pPr>
      <w:r>
        <w:rPr>
          <w:b/>
        </w:rPr>
        <w:t xml:space="preserve">Commento. </w:t>
      </w:r>
      <w:r>
        <w:t xml:space="preserve">Lasciamo sullo sfondo la spiegazione, tutto sommato non difficile, dell’ira di Dio che esprime la sua </w:t>
      </w:r>
      <w:r w:rsidR="005328AB">
        <w:t>‘</w:t>
      </w:r>
      <w:r>
        <w:t>gelosia</w:t>
      </w:r>
      <w:r w:rsidR="005328AB">
        <w:t>’</w:t>
      </w:r>
      <w:r>
        <w:t xml:space="preserve"> verso il popolo con la richiesta dell’applicazione implacabile della legge e con la lode dello zelo di Fineès. Al saldo di espressioni antropomorfiche resta un dato che ha segnato e segna la fede del popolo ebraico e cioè l’unicità di Dio e l’esclusività che richiede il rapporto con lui.</w:t>
      </w:r>
    </w:p>
    <w:p w14:paraId="3355D07E" w14:textId="26D4DD29" w:rsidR="002F1F17" w:rsidRDefault="002F1F17" w:rsidP="00506BE7">
      <w:pPr>
        <w:jc w:val="both"/>
      </w:pPr>
      <w:r>
        <w:t>Le forme dell’idolatria erano e sono tante.  Noi abbiamo visto nella Croce di Gesù il volto misericordioso del Padre</w:t>
      </w:r>
      <w:r w:rsidR="005328AB">
        <w:t xml:space="preserve">; </w:t>
      </w:r>
      <w:r>
        <w:t>questo è indimenticabile e</w:t>
      </w:r>
      <w:r w:rsidR="005328AB">
        <w:t>d è diventato</w:t>
      </w:r>
      <w:r>
        <w:t xml:space="preserve"> il criterio assoluto per parlare di Dio.  La misericordia è il dato </w:t>
      </w:r>
      <w:r w:rsidR="005328AB">
        <w:lastRenderedPageBreak/>
        <w:t xml:space="preserve">insuperabile della rivelazione che Dio ha fatto attraverso il figlio suo Gesù; </w:t>
      </w:r>
      <w:r>
        <w:t xml:space="preserve"> per </w:t>
      </w:r>
      <w:r w:rsidR="005328AB">
        <w:t xml:space="preserve">non creare confusione </w:t>
      </w:r>
      <w:r>
        <w:t>dico subito che la misericordia va presa molto sul serio; ogni sua caricatura sentimentale o vagamente ‘buonista’ alla fine risultano ‘blasfeme’.</w:t>
      </w:r>
    </w:p>
    <w:p w14:paraId="58FF6E08" w14:textId="47E0220F" w:rsidR="002F1F17" w:rsidRDefault="002F1F17" w:rsidP="00506BE7">
      <w:pPr>
        <w:jc w:val="both"/>
      </w:pPr>
      <w:r>
        <w:t>Dio vuole essere considerato Dio, cioè Assoluto</w:t>
      </w:r>
      <w:r w:rsidR="005328AB">
        <w:t>;</w:t>
      </w:r>
      <w:r>
        <w:t xml:space="preserve"> Altro da noi, dalle cose create e dalla storia costruita dalla libertà degli uomini. Ogni ‘umanizzazione’ impropria di Dio va condannata; c’è un modo ‘umano’ di vedere la misericordia quando si pensa che essa è limitata della giustizia. Dio non è buono…fino a</w:t>
      </w:r>
      <w:r w:rsidR="009805F0">
        <w:t xml:space="preserve"> </w:t>
      </w:r>
      <w:r>
        <w:t>un certo punto</w:t>
      </w:r>
      <w:r w:rsidR="009805F0">
        <w:t>; non c’è nulla che ‘ferma’ Dio. Certamente Dio è giusto, ma non è un giudice che punisce. Il termine punizione (molto usato nella Bibbia) è fortemente antropomorfico e non so fino a che punto la Croce permette ancora di usarlo, fosse anche a fin di bene. In Dio Giustizia e Misericordia coincidono; egli è giusto perché è misericordioso ed è misericordioso per essere gusto e fedele con l’Alleanza che ha costruito nei secoli fino a quella, ultima e insuperabile, siglata nel sangue del Figlio.</w:t>
      </w:r>
    </w:p>
    <w:p w14:paraId="3BEEFAEF" w14:textId="40B7DC0A" w:rsidR="009805F0" w:rsidRDefault="005328AB" w:rsidP="00506BE7">
      <w:pPr>
        <w:jc w:val="both"/>
      </w:pPr>
      <w:r>
        <w:t>Dio è ‘geloso’ perchè</w:t>
      </w:r>
      <w:r w:rsidR="009805F0">
        <w:t xml:space="preserve"> non chiede che di essere amato</w:t>
      </w:r>
      <w:r>
        <w:t xml:space="preserve">; </w:t>
      </w:r>
      <w:r w:rsidR="009805F0">
        <w:t xml:space="preserve"> sa che questo </w:t>
      </w:r>
      <w:r>
        <w:t xml:space="preserve">amore </w:t>
      </w:r>
      <w:r w:rsidR="009805F0">
        <w:t>darà la gioia alle sue creature; per amore le ha create e per amore vuole che vivano.</w:t>
      </w:r>
    </w:p>
    <w:p w14:paraId="01BB25A8" w14:textId="1230F4E7" w:rsidR="009805F0" w:rsidRDefault="009805F0" w:rsidP="00506BE7">
      <w:pPr>
        <w:jc w:val="both"/>
      </w:pPr>
      <w:r>
        <w:t>In questo senso l’idolatria è tremenda e fa ‘ingelosire’ Dio; in essa, infatti, la creatura taglia il rapporto con il creatore e si costruisce il ‘vitello d’oro’, muto, freddo e senza cuore. L’immagine di Dio che</w:t>
      </w:r>
      <w:r w:rsidR="00166D77">
        <w:t xml:space="preserve"> ogni persona umana porta con sè</w:t>
      </w:r>
      <w:r>
        <w:t xml:space="preserve">, proprio perché </w:t>
      </w:r>
      <w:r w:rsidR="00166D77">
        <w:t xml:space="preserve">immagine divina, è indelebile; essa nell’uomo idolatra </w:t>
      </w:r>
      <w:r>
        <w:t xml:space="preserve">viene </w:t>
      </w:r>
      <w:r w:rsidR="00166D77">
        <w:t>rattrappita e rimpicciolita</w:t>
      </w:r>
      <w:r>
        <w:t xml:space="preserve">. Nasce un ‘uomo’ </w:t>
      </w:r>
      <w:r w:rsidR="00166D77">
        <w:t xml:space="preserve">fatto a </w:t>
      </w:r>
      <w:r>
        <w:t xml:space="preserve"> immagine dei soldi, del piacere, del dovere, del potere, della fortuna, della bellezza…. Alberi che non portano frutti stabili perché hanno radici piccole.</w:t>
      </w:r>
    </w:p>
    <w:p w14:paraId="671B5D37" w14:textId="1CF7331F" w:rsidR="009805F0" w:rsidRDefault="009805F0" w:rsidP="00506BE7">
      <w:pPr>
        <w:jc w:val="both"/>
      </w:pPr>
      <w:r>
        <w:t>Si può vivere, e stare anche bene, con una vita senza Dio ma così non si saprà mai cosa sarebbe quella vita con la ricchezza della comunione con Dio. E’ il classico: ‘Ma non sai quello che ti perdi…’.</w:t>
      </w:r>
    </w:p>
    <w:p w14:paraId="5270F744" w14:textId="77777777" w:rsidR="009805F0" w:rsidRDefault="009805F0" w:rsidP="00506BE7">
      <w:pPr>
        <w:jc w:val="both"/>
      </w:pPr>
    </w:p>
    <w:p w14:paraId="52CABEB9" w14:textId="66DAA4EB" w:rsidR="009805F0" w:rsidRDefault="009805F0" w:rsidP="00506BE7">
      <w:pPr>
        <w:jc w:val="both"/>
      </w:pPr>
      <w:r>
        <w:t xml:space="preserve">Ne viene una conseguenza </w:t>
      </w:r>
      <w:r w:rsidR="00166D77">
        <w:t xml:space="preserve">importante per coloro che credono nell’amore di Dio; questa conseguenza si chiama gioia: </w:t>
      </w:r>
      <w:r>
        <w:t xml:space="preserve">la gioia che debbono testimoniare coloro che adorano il Di vivete e non il ‘vitello d’oro’, anche se variopinto e luccicante.  La gioia è una virtù preziosa ed esposta a tanto surrogati; la gioia cristiana viene dallo Spirito santo e solo lo Spirito la può donare; </w:t>
      </w:r>
      <w:r w:rsidR="00166D77">
        <w:t xml:space="preserve">perciò </w:t>
      </w:r>
      <w:r>
        <w:t>quando c’</w:t>
      </w:r>
      <w:r w:rsidR="00166D77">
        <w:t>è si vede e non si può nascondere e quando non c’è, non c’è, e non ci sono né maschere né sorrisi che la possono sostituire.</w:t>
      </w:r>
    </w:p>
    <w:p w14:paraId="43A667DE" w14:textId="68CBAB4F" w:rsidR="009805F0" w:rsidRDefault="009805F0" w:rsidP="00506BE7">
      <w:pPr>
        <w:jc w:val="both"/>
      </w:pPr>
      <w:r>
        <w:t>Proprio la gioia ‘belle e vera’ di tante persone che vivono la santità e che non è aff</w:t>
      </w:r>
      <w:r w:rsidR="005328AB">
        <w:t>atto difficile incontrare</w:t>
      </w:r>
      <w:r w:rsidR="00166D77">
        <w:t>,</w:t>
      </w:r>
      <w:r w:rsidR="005328AB">
        <w:t xml:space="preserve"> </w:t>
      </w:r>
      <w:r w:rsidR="00166D77">
        <w:t>‘</w:t>
      </w:r>
      <w:r w:rsidR="005328AB">
        <w:t>affil</w:t>
      </w:r>
      <w:r>
        <w:t>ano il palato</w:t>
      </w:r>
      <w:r w:rsidR="00166D77">
        <w:t>’</w:t>
      </w:r>
      <w:r>
        <w:t xml:space="preserve"> dei cristiani ed</w:t>
      </w:r>
      <w:r w:rsidR="005328AB">
        <w:t xml:space="preserve"> anche di chi cristiano non è (</w:t>
      </w:r>
      <w:r>
        <w:t xml:space="preserve">o dice di non essere) </w:t>
      </w:r>
      <w:r w:rsidR="005328AB">
        <w:t>al punto che ogni falso modo di vivere la fede è facilmente smascherabile.</w:t>
      </w:r>
    </w:p>
    <w:p w14:paraId="408BDB0A" w14:textId="25577D95" w:rsidR="005328AB" w:rsidRDefault="005328AB" w:rsidP="00506BE7">
      <w:pPr>
        <w:jc w:val="both"/>
      </w:pPr>
      <w:r>
        <w:t xml:space="preserve">La ‘gelosia’ di Dio è segno di </w:t>
      </w:r>
      <w:r w:rsidR="00166D77">
        <w:t xml:space="preserve">un amore che non </w:t>
      </w:r>
      <w:r>
        <w:t>chiede per sé (Dio non ha bisogno di nulla e non chiede nulla a nessuno), ma che gode del dono</w:t>
      </w:r>
      <w:r w:rsidR="00166D77">
        <w:t xml:space="preserve"> che gratuito che fa</w:t>
      </w:r>
      <w:r>
        <w:t>. Paradossalmente nel N.T. la ‘gelosia’ di Dio è più forte ancora perché essendosi compromesso con l’umanità, attraverso l’Incarnazione del Figlio, ora ha ‘bisogno dell’umanità</w:t>
      </w:r>
      <w:r w:rsidR="00166D77">
        <w:t>’; è paradossale ma Dio senza di noi si sente incompleto.</w:t>
      </w:r>
    </w:p>
    <w:p w14:paraId="3FEA3BDD" w14:textId="5445FDE5" w:rsidR="005328AB" w:rsidRDefault="005328AB" w:rsidP="00506BE7">
      <w:pPr>
        <w:jc w:val="both"/>
      </w:pPr>
      <w:r>
        <w:t>Alla ‘gelosia’ di Dio dobbiamo rispondere con la nostra ‘gelosia’</w:t>
      </w:r>
      <w:r w:rsidR="00166D77">
        <w:t>: non possiamo che dire</w:t>
      </w:r>
      <w:r>
        <w:t>:</w:t>
      </w:r>
      <w:r w:rsidR="00166D77">
        <w:t xml:space="preserve"> </w:t>
      </w:r>
      <w:r>
        <w:t>’</w:t>
      </w:r>
      <w:r w:rsidR="00166D77">
        <w:t>’</w:t>
      </w:r>
      <w:r>
        <w:t>Ti amo sopra ogni cosa</w:t>
      </w:r>
      <w:r w:rsidR="00166D77">
        <w:t xml:space="preserve">; </w:t>
      </w:r>
      <w:bookmarkStart w:id="1" w:name="_GoBack"/>
      <w:bookmarkEnd w:id="1"/>
      <w:r>
        <w:t xml:space="preserve">ti vedo e ti adoro in tutte le cose’. </w:t>
      </w:r>
    </w:p>
    <w:p w14:paraId="47A4F550" w14:textId="77777777" w:rsidR="005328AB" w:rsidRDefault="005328AB" w:rsidP="00506BE7">
      <w:pPr>
        <w:jc w:val="both"/>
      </w:pPr>
    </w:p>
    <w:p w14:paraId="553DB6D4" w14:textId="77777777" w:rsidR="002F1F17" w:rsidRDefault="002F1F17" w:rsidP="00506BE7">
      <w:pPr>
        <w:jc w:val="both"/>
      </w:pPr>
    </w:p>
    <w:p w14:paraId="3B9BC865" w14:textId="77777777" w:rsidR="002F1F17" w:rsidRDefault="002F1F17" w:rsidP="00506BE7">
      <w:pPr>
        <w:jc w:val="both"/>
      </w:pPr>
    </w:p>
    <w:p w14:paraId="62639B50" w14:textId="77777777" w:rsidR="002F1F17" w:rsidRDefault="002F1F17" w:rsidP="00506BE7">
      <w:pPr>
        <w:jc w:val="both"/>
      </w:pPr>
    </w:p>
    <w:p w14:paraId="224A36FD" w14:textId="77777777" w:rsidR="002F1F17" w:rsidRDefault="002F1F17" w:rsidP="00506BE7">
      <w:pPr>
        <w:jc w:val="both"/>
      </w:pPr>
    </w:p>
    <w:p w14:paraId="142C431B" w14:textId="77777777" w:rsidR="002F1F17" w:rsidRDefault="002F1F17" w:rsidP="00506BE7">
      <w:pPr>
        <w:jc w:val="both"/>
      </w:pPr>
    </w:p>
    <w:p w14:paraId="01172952" w14:textId="77777777" w:rsidR="002F1F17" w:rsidRDefault="002F1F17" w:rsidP="00506BE7">
      <w:pPr>
        <w:jc w:val="both"/>
      </w:pPr>
    </w:p>
    <w:p w14:paraId="7098DF57" w14:textId="77777777" w:rsidR="002F1F17" w:rsidRDefault="002F1F17" w:rsidP="00506BE7">
      <w:pPr>
        <w:jc w:val="both"/>
      </w:pPr>
    </w:p>
    <w:p w14:paraId="33BD016C" w14:textId="77777777" w:rsidR="002F1F17" w:rsidRDefault="002F1F17" w:rsidP="00506BE7">
      <w:pPr>
        <w:jc w:val="both"/>
      </w:pPr>
    </w:p>
    <w:p w14:paraId="74EC5224" w14:textId="77777777" w:rsidR="002F1F17" w:rsidRDefault="002F1F17" w:rsidP="00506BE7">
      <w:pPr>
        <w:jc w:val="both"/>
      </w:pPr>
    </w:p>
    <w:p w14:paraId="29181AFA" w14:textId="77777777" w:rsidR="002F1F17" w:rsidRDefault="002F1F17" w:rsidP="00506BE7">
      <w:pPr>
        <w:jc w:val="both"/>
      </w:pPr>
    </w:p>
    <w:p w14:paraId="1CCFB1E1" w14:textId="77777777" w:rsidR="002F1F17" w:rsidRDefault="002F1F17" w:rsidP="00506BE7">
      <w:pPr>
        <w:jc w:val="both"/>
      </w:pPr>
    </w:p>
    <w:p w14:paraId="66E7BC09" w14:textId="77777777" w:rsidR="002F1F17" w:rsidRDefault="002F1F17" w:rsidP="00506BE7">
      <w:pPr>
        <w:jc w:val="both"/>
      </w:pPr>
    </w:p>
    <w:p w14:paraId="6325810E" w14:textId="77777777" w:rsidR="002F1F17" w:rsidRDefault="002F1F17" w:rsidP="00506BE7">
      <w:pPr>
        <w:jc w:val="both"/>
      </w:pPr>
    </w:p>
    <w:p w14:paraId="30D4E37C" w14:textId="77777777" w:rsidR="002F1F17" w:rsidRPr="002F1F17" w:rsidRDefault="002F1F17" w:rsidP="00506BE7">
      <w:pPr>
        <w:jc w:val="both"/>
      </w:pPr>
    </w:p>
    <w:sectPr w:rsidR="002F1F17" w:rsidRPr="002F1F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don Lugi Galli" w:date="2019-08-20T19:31:00Z" w:initials="dLG">
    <w:p w14:paraId="24EFE98C" w14:textId="77777777" w:rsidR="00F76238" w:rsidRDefault="00F76238">
      <w:pPr>
        <w:pStyle w:val="Testocommento"/>
      </w:pPr>
      <w:r>
        <w:rPr>
          <w:rStyle w:val="Rimandocommento"/>
        </w:rPr>
        <w:annotationRef/>
      </w:r>
      <w:r>
        <w:rPr>
          <w:rStyle w:val="Rimandocommento"/>
        </w:rPr>
        <w:t>On ricorre mai in Gen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EFE98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3D59BD"/>
    <w:multiLevelType w:val="hybridMultilevel"/>
    <w:tmpl w:val="762C077C"/>
    <w:lvl w:ilvl="0" w:tplc="649C442A">
      <w:start w:val="48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on Lugi Galli">
    <w15:presenceInfo w15:providerId="Windows Live" w15:userId="e31a66827d4724f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BE7"/>
    <w:rsid w:val="00166D77"/>
    <w:rsid w:val="002F1F17"/>
    <w:rsid w:val="00364B34"/>
    <w:rsid w:val="00453A43"/>
    <w:rsid w:val="00506BE7"/>
    <w:rsid w:val="005328AB"/>
    <w:rsid w:val="005437AF"/>
    <w:rsid w:val="00771189"/>
    <w:rsid w:val="009805F0"/>
    <w:rsid w:val="00A97233"/>
    <w:rsid w:val="00C2703D"/>
    <w:rsid w:val="00F7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58EE5"/>
  <w15:chartTrackingRefBased/>
  <w15:docId w15:val="{5BA2FCCE-FD6F-41F8-8397-D7C14209A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F7623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7623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7623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7623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7623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623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62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1234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Lugi Galli</dc:creator>
  <cp:keywords/>
  <dc:description/>
  <cp:lastModifiedBy>don Lugi Galli</cp:lastModifiedBy>
  <cp:revision>6</cp:revision>
  <dcterms:created xsi:type="dcterms:W3CDTF">2019-08-19T07:43:00Z</dcterms:created>
  <dcterms:modified xsi:type="dcterms:W3CDTF">2019-08-21T12:45:00Z</dcterms:modified>
</cp:coreProperties>
</file>